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1DD9F" w14:textId="77777777" w:rsidR="00C9491F" w:rsidRPr="00C9491F" w:rsidRDefault="00C9491F" w:rsidP="00C9491F">
      <w:pPr>
        <w:spacing w:line="480" w:lineRule="auto"/>
        <w:rPr>
          <w:rFonts w:ascii="Courier New" w:hAnsi="Courier New" w:cs="Courier New"/>
          <w:sz w:val="24"/>
          <w:szCs w:val="24"/>
        </w:rPr>
      </w:pPr>
      <w:proofErr w:type="spellStart"/>
      <w:r w:rsidRPr="00C9491F">
        <w:rPr>
          <w:rFonts w:ascii="Courier New" w:hAnsi="Courier New" w:cs="Courier New"/>
          <w:sz w:val="24"/>
          <w:szCs w:val="24"/>
        </w:rPr>
        <w:t>dgFuelDemand</w:t>
      </w:r>
      <w:proofErr w:type="spellEnd"/>
    </w:p>
    <w:p w14:paraId="779FDED8" w14:textId="77777777" w:rsidR="00C9491F" w:rsidRPr="00C9491F" w:rsidRDefault="00C9491F" w:rsidP="00C9491F">
      <w:pPr>
        <w:spacing w:line="480" w:lineRule="auto"/>
        <w:rPr>
          <w:rFonts w:ascii="Courier New" w:hAnsi="Courier New" w:cs="Courier New"/>
          <w:sz w:val="24"/>
          <w:szCs w:val="24"/>
        </w:rPr>
      </w:pPr>
      <w:r w:rsidRPr="00C9491F">
        <w:rPr>
          <w:rFonts w:ascii="Courier New" w:hAnsi="Courier New" w:cs="Courier New"/>
          <w:sz w:val="24"/>
          <w:szCs w:val="24"/>
        </w:rPr>
        <w:t>Rebound of gasoline demand could start</w:t>
      </w:r>
    </w:p>
    <w:p w14:paraId="4B350C9D" w14:textId="77777777" w:rsidR="00C9491F" w:rsidRPr="00C9491F" w:rsidRDefault="00C9491F" w:rsidP="00C9491F">
      <w:pPr>
        <w:spacing w:line="480" w:lineRule="auto"/>
        <w:rPr>
          <w:rFonts w:ascii="Courier New" w:hAnsi="Courier New" w:cs="Courier New"/>
          <w:sz w:val="24"/>
          <w:szCs w:val="24"/>
        </w:rPr>
      </w:pPr>
      <w:r w:rsidRPr="00C9491F">
        <w:rPr>
          <w:rFonts w:ascii="Courier New" w:hAnsi="Courier New" w:cs="Courier New"/>
          <w:sz w:val="24"/>
          <w:szCs w:val="24"/>
        </w:rPr>
        <w:t>road to recovery for ethanol industry</w:t>
      </w:r>
    </w:p>
    <w:p w14:paraId="4D31BE86" w14:textId="77777777" w:rsidR="00C9491F" w:rsidRPr="00C9491F" w:rsidRDefault="00C9491F" w:rsidP="00C9491F">
      <w:pPr>
        <w:spacing w:line="480" w:lineRule="auto"/>
        <w:rPr>
          <w:rFonts w:ascii="Courier New" w:hAnsi="Courier New" w:cs="Courier New"/>
          <w:sz w:val="24"/>
          <w:szCs w:val="24"/>
        </w:rPr>
      </w:pPr>
      <w:r w:rsidRPr="00C9491F">
        <w:rPr>
          <w:rFonts w:ascii="Courier New" w:hAnsi="Courier New" w:cs="Courier New"/>
          <w:sz w:val="24"/>
          <w:szCs w:val="24"/>
        </w:rPr>
        <w:t>BY DANIEL GRANT</w:t>
      </w:r>
    </w:p>
    <w:p w14:paraId="0866EC35" w14:textId="77777777" w:rsidR="00C9491F" w:rsidRPr="00C9491F" w:rsidRDefault="00C9491F" w:rsidP="00C9491F">
      <w:pPr>
        <w:spacing w:line="480" w:lineRule="auto"/>
        <w:rPr>
          <w:rFonts w:ascii="Courier New" w:hAnsi="Courier New" w:cs="Courier New"/>
          <w:sz w:val="24"/>
          <w:szCs w:val="24"/>
        </w:rPr>
      </w:pPr>
      <w:proofErr w:type="spellStart"/>
      <w:r w:rsidRPr="00C9491F">
        <w:rPr>
          <w:rFonts w:ascii="Courier New" w:hAnsi="Courier New" w:cs="Courier New"/>
          <w:sz w:val="24"/>
          <w:szCs w:val="24"/>
        </w:rPr>
        <w:t>FarmWeek</w:t>
      </w:r>
      <w:proofErr w:type="spellEnd"/>
    </w:p>
    <w:p w14:paraId="6F805257" w14:textId="77777777" w:rsidR="00C9491F" w:rsidRPr="00C9491F" w:rsidRDefault="00C9491F" w:rsidP="00C9491F">
      <w:pPr>
        <w:spacing w:line="480" w:lineRule="auto"/>
        <w:rPr>
          <w:rFonts w:ascii="Courier New" w:hAnsi="Courier New" w:cs="Courier New"/>
          <w:sz w:val="24"/>
          <w:szCs w:val="24"/>
        </w:rPr>
      </w:pPr>
      <w:r w:rsidRPr="00C9491F">
        <w:rPr>
          <w:rFonts w:ascii="Courier New" w:hAnsi="Courier New" w:cs="Courier New"/>
          <w:sz w:val="24"/>
          <w:szCs w:val="24"/>
        </w:rPr>
        <w:tab/>
        <w:t xml:space="preserve">The ethanol industry accomplished something the first week of May it </w:t>
      </w:r>
      <w:proofErr w:type="gramStart"/>
      <w:r w:rsidRPr="00C9491F">
        <w:rPr>
          <w:rFonts w:ascii="Courier New" w:hAnsi="Courier New" w:cs="Courier New"/>
          <w:sz w:val="24"/>
          <w:szCs w:val="24"/>
        </w:rPr>
        <w:t>hadn’t</w:t>
      </w:r>
      <w:proofErr w:type="gramEnd"/>
      <w:r w:rsidRPr="00C9491F">
        <w:rPr>
          <w:rFonts w:ascii="Courier New" w:hAnsi="Courier New" w:cs="Courier New"/>
          <w:sz w:val="24"/>
          <w:szCs w:val="24"/>
        </w:rPr>
        <w:t xml:space="preserve"> done since the beginning of the COVID-19 pandemic.</w:t>
      </w:r>
    </w:p>
    <w:p w14:paraId="28E3D070" w14:textId="77777777" w:rsidR="00C9491F" w:rsidRPr="00C9491F" w:rsidRDefault="00C9491F" w:rsidP="00C9491F">
      <w:pPr>
        <w:spacing w:line="480" w:lineRule="auto"/>
        <w:rPr>
          <w:rFonts w:ascii="Courier New" w:hAnsi="Courier New" w:cs="Courier New"/>
          <w:sz w:val="24"/>
          <w:szCs w:val="24"/>
        </w:rPr>
      </w:pPr>
      <w:r w:rsidRPr="00C9491F">
        <w:rPr>
          <w:rFonts w:ascii="Courier New" w:hAnsi="Courier New" w:cs="Courier New"/>
          <w:sz w:val="24"/>
          <w:szCs w:val="24"/>
        </w:rPr>
        <w:tab/>
        <w:t>It increased production of the corn-based fuel for the first time in nine weeks to 598,000 barrels per day, Todd Hubbs, University of Illinois ag economist, noted.</w:t>
      </w:r>
    </w:p>
    <w:p w14:paraId="46C023D7" w14:textId="6ED413F8" w:rsidR="00C9491F" w:rsidRPr="00C9491F" w:rsidRDefault="00C9491F" w:rsidP="00C9491F">
      <w:pPr>
        <w:spacing w:line="480" w:lineRule="auto"/>
        <w:rPr>
          <w:rFonts w:ascii="Courier New" w:hAnsi="Courier New" w:cs="Courier New"/>
          <w:sz w:val="24"/>
          <w:szCs w:val="24"/>
        </w:rPr>
      </w:pPr>
      <w:r w:rsidRPr="00C9491F">
        <w:rPr>
          <w:rFonts w:ascii="Courier New" w:hAnsi="Courier New" w:cs="Courier New"/>
          <w:sz w:val="24"/>
          <w:szCs w:val="24"/>
        </w:rPr>
        <w:tab/>
        <w:t>And that trend could continue in a slow but positive direction</w:t>
      </w:r>
      <w:r w:rsidR="00463FF9">
        <w:rPr>
          <w:rFonts w:ascii="Courier New" w:hAnsi="Courier New" w:cs="Courier New"/>
          <w:sz w:val="24"/>
          <w:szCs w:val="24"/>
        </w:rPr>
        <w:t>,</w:t>
      </w:r>
      <w:r w:rsidRPr="00C9491F">
        <w:rPr>
          <w:rFonts w:ascii="Courier New" w:hAnsi="Courier New" w:cs="Courier New"/>
          <w:sz w:val="24"/>
          <w:szCs w:val="24"/>
        </w:rPr>
        <w:t xml:space="preserve"> as demand for oil and gasoline inch higher as economies around the world begin to reopen following recent shutdowns amid the pandemic.</w:t>
      </w:r>
    </w:p>
    <w:p w14:paraId="542BD010" w14:textId="77777777" w:rsidR="00C9491F" w:rsidRPr="00C9491F" w:rsidRDefault="00C9491F" w:rsidP="00C9491F">
      <w:pPr>
        <w:spacing w:line="480" w:lineRule="auto"/>
        <w:rPr>
          <w:rFonts w:ascii="Courier New" w:hAnsi="Courier New" w:cs="Courier New"/>
          <w:sz w:val="24"/>
          <w:szCs w:val="24"/>
        </w:rPr>
      </w:pPr>
      <w:r w:rsidRPr="00C9491F">
        <w:rPr>
          <w:rFonts w:ascii="Courier New" w:hAnsi="Courier New" w:cs="Courier New"/>
          <w:sz w:val="24"/>
          <w:szCs w:val="24"/>
        </w:rPr>
        <w:tab/>
        <w:t>After a decline of nearly 50% from mid-March levels in early April, gasoline demand increased to 6.6 million barrels per day this month, an increase of more than 30% since the start of April.</w:t>
      </w:r>
    </w:p>
    <w:p w14:paraId="2FD9D14D" w14:textId="77777777" w:rsidR="00C9491F" w:rsidRPr="00C9491F" w:rsidRDefault="00C9491F" w:rsidP="00C9491F">
      <w:pPr>
        <w:spacing w:line="480" w:lineRule="auto"/>
        <w:rPr>
          <w:rFonts w:ascii="Courier New" w:hAnsi="Courier New" w:cs="Courier New"/>
          <w:sz w:val="24"/>
          <w:szCs w:val="24"/>
        </w:rPr>
      </w:pPr>
      <w:r w:rsidRPr="00C9491F">
        <w:rPr>
          <w:rFonts w:ascii="Courier New" w:hAnsi="Courier New" w:cs="Courier New"/>
          <w:sz w:val="24"/>
          <w:szCs w:val="24"/>
        </w:rPr>
        <w:tab/>
        <w:t xml:space="preserve">“As many areas begin to open, an expectation of higher gasoline demand should be in place,” Hubbs said. “But it will </w:t>
      </w:r>
      <w:r w:rsidRPr="00C9491F">
        <w:rPr>
          <w:rFonts w:ascii="Courier New" w:hAnsi="Courier New" w:cs="Courier New"/>
          <w:sz w:val="24"/>
          <w:szCs w:val="24"/>
        </w:rPr>
        <w:lastRenderedPageBreak/>
        <w:t>still be below pre-pandemic levels near 9.5 million barrels per day.”</w:t>
      </w:r>
    </w:p>
    <w:p w14:paraId="523F487E" w14:textId="77777777" w:rsidR="00C9491F" w:rsidRPr="00C9491F" w:rsidRDefault="00C9491F" w:rsidP="00C9491F">
      <w:pPr>
        <w:spacing w:line="480" w:lineRule="auto"/>
        <w:rPr>
          <w:rFonts w:ascii="Courier New" w:hAnsi="Courier New" w:cs="Courier New"/>
          <w:sz w:val="24"/>
          <w:szCs w:val="24"/>
        </w:rPr>
      </w:pPr>
      <w:r w:rsidRPr="00C9491F">
        <w:rPr>
          <w:rFonts w:ascii="Courier New" w:hAnsi="Courier New" w:cs="Courier New"/>
          <w:sz w:val="24"/>
          <w:szCs w:val="24"/>
        </w:rPr>
        <w:tab/>
        <w:t>U.S. crude oil prices rebounded by $3.75 last week to $24.14 per barrel, although still down $37.52 compared to last year. The national average gasoline price nudged slightly higher to $1.85 per gallon last week, down $1 from a year ago, the U.S. Energy Information Administration (EIA) reported.</w:t>
      </w:r>
    </w:p>
    <w:p w14:paraId="60CCFB96" w14:textId="77777777" w:rsidR="00C9491F" w:rsidRPr="00C9491F" w:rsidRDefault="00C9491F" w:rsidP="00C9491F">
      <w:pPr>
        <w:spacing w:line="480" w:lineRule="auto"/>
        <w:rPr>
          <w:rFonts w:ascii="Courier New" w:hAnsi="Courier New" w:cs="Courier New"/>
          <w:sz w:val="24"/>
          <w:szCs w:val="24"/>
        </w:rPr>
      </w:pPr>
      <w:r w:rsidRPr="00C9491F">
        <w:rPr>
          <w:rFonts w:ascii="Courier New" w:hAnsi="Courier New" w:cs="Courier New"/>
          <w:sz w:val="24"/>
          <w:szCs w:val="24"/>
        </w:rPr>
        <w:tab/>
        <w:t>EIA estimates prices affected by the pandemic this year could average $29.34 per barrel for oil, $1.86 per gallon for regular gasoline and $2.35 for diesel before recovering to averages of $41.12 for oil, $2.16 for gas and $2.51 for diesel next year.</w:t>
      </w:r>
    </w:p>
    <w:p w14:paraId="32DCA653" w14:textId="77777777" w:rsidR="00C9491F" w:rsidRPr="00C9491F" w:rsidRDefault="00C9491F" w:rsidP="00C9491F">
      <w:pPr>
        <w:spacing w:line="480" w:lineRule="auto"/>
        <w:rPr>
          <w:rFonts w:ascii="Courier New" w:hAnsi="Courier New" w:cs="Courier New"/>
          <w:sz w:val="24"/>
          <w:szCs w:val="24"/>
        </w:rPr>
      </w:pPr>
      <w:r w:rsidRPr="00C9491F">
        <w:rPr>
          <w:rFonts w:ascii="Courier New" w:hAnsi="Courier New" w:cs="Courier New"/>
          <w:sz w:val="24"/>
          <w:szCs w:val="24"/>
        </w:rPr>
        <w:tab/>
        <w:t>The boost in fuel use and prices should help the ethanol industry. But it looks to be a long road to recovery.</w:t>
      </w:r>
    </w:p>
    <w:p w14:paraId="55E58928" w14:textId="77777777" w:rsidR="00C9491F" w:rsidRPr="00C9491F" w:rsidRDefault="00C9491F" w:rsidP="00C9491F">
      <w:pPr>
        <w:spacing w:line="480" w:lineRule="auto"/>
        <w:rPr>
          <w:rFonts w:ascii="Courier New" w:hAnsi="Courier New" w:cs="Courier New"/>
          <w:sz w:val="24"/>
          <w:szCs w:val="24"/>
        </w:rPr>
      </w:pPr>
      <w:r w:rsidRPr="00C9491F">
        <w:rPr>
          <w:rFonts w:ascii="Courier New" w:hAnsi="Courier New" w:cs="Courier New"/>
          <w:sz w:val="24"/>
          <w:szCs w:val="24"/>
        </w:rPr>
        <w:tab/>
        <w:t>“While (the recent uptick in ethanol production appears) promising, production at that level (598,000 barrels per day) sits well below the million-plus barrels a day totals seen before the lockdown,” Hubbs said. “Idled plants and reduced production look to place corn use recovery well below pre-pandemic levels for the remainder of the year.”</w:t>
      </w:r>
    </w:p>
    <w:p w14:paraId="61CB968D" w14:textId="77777777" w:rsidR="00C9491F" w:rsidRPr="00C9491F" w:rsidRDefault="00C9491F" w:rsidP="00C9491F">
      <w:pPr>
        <w:spacing w:line="480" w:lineRule="auto"/>
        <w:rPr>
          <w:rFonts w:ascii="Courier New" w:hAnsi="Courier New" w:cs="Courier New"/>
          <w:sz w:val="24"/>
          <w:szCs w:val="24"/>
        </w:rPr>
      </w:pPr>
      <w:r w:rsidRPr="00C9491F">
        <w:rPr>
          <w:rFonts w:ascii="Courier New" w:hAnsi="Courier New" w:cs="Courier New"/>
          <w:sz w:val="24"/>
          <w:szCs w:val="24"/>
        </w:rPr>
        <w:tab/>
        <w:t xml:space="preserve">EIA projects the U.S. will return to </w:t>
      </w:r>
      <w:proofErr w:type="gramStart"/>
      <w:r w:rsidRPr="00C9491F">
        <w:rPr>
          <w:rFonts w:ascii="Courier New" w:hAnsi="Courier New" w:cs="Courier New"/>
          <w:sz w:val="24"/>
          <w:szCs w:val="24"/>
        </w:rPr>
        <w:t>being</w:t>
      </w:r>
      <w:proofErr w:type="gramEnd"/>
      <w:r w:rsidRPr="00C9491F">
        <w:rPr>
          <w:rFonts w:ascii="Courier New" w:hAnsi="Courier New" w:cs="Courier New"/>
          <w:sz w:val="24"/>
          <w:szCs w:val="24"/>
        </w:rPr>
        <w:t xml:space="preserve"> a net importer of crude and petroleum products by the third quarter. The global </w:t>
      </w:r>
      <w:r w:rsidRPr="00C9491F">
        <w:rPr>
          <w:rFonts w:ascii="Courier New" w:hAnsi="Courier New" w:cs="Courier New"/>
          <w:sz w:val="24"/>
          <w:szCs w:val="24"/>
        </w:rPr>
        <w:lastRenderedPageBreak/>
        <w:t>liquid fuels inventory could grow 3.9 million barrels per day this year after declining by about 200,000 barrels per day in 2019.</w:t>
      </w:r>
    </w:p>
    <w:p w14:paraId="78BC861B" w14:textId="5A5B82F3" w:rsidR="00706A52" w:rsidRPr="00C9491F" w:rsidRDefault="00C9491F" w:rsidP="00C9491F">
      <w:pPr>
        <w:spacing w:line="480" w:lineRule="auto"/>
        <w:rPr>
          <w:rFonts w:ascii="Courier New" w:hAnsi="Courier New" w:cs="Courier New"/>
          <w:sz w:val="24"/>
          <w:szCs w:val="24"/>
        </w:rPr>
      </w:pPr>
      <w:r w:rsidRPr="00C9491F">
        <w:rPr>
          <w:rFonts w:ascii="Courier New" w:hAnsi="Courier New" w:cs="Courier New"/>
          <w:sz w:val="24"/>
          <w:szCs w:val="24"/>
        </w:rPr>
        <w:tab/>
        <w:t>“Firmer demand growth as the global economy begins to recover and slower supply growth will contribute to global oil inventory draws beginning in the fourth quarter of 2020,” EIA noted. END</w:t>
      </w:r>
    </w:p>
    <w:p w14:paraId="13CCE120" w14:textId="77777777" w:rsidR="00C9491F" w:rsidRPr="00C9491F" w:rsidRDefault="00C9491F">
      <w:pPr>
        <w:spacing w:line="480" w:lineRule="auto"/>
        <w:rPr>
          <w:rFonts w:ascii="Courier New" w:hAnsi="Courier New" w:cs="Courier New"/>
          <w:sz w:val="24"/>
          <w:szCs w:val="24"/>
        </w:rPr>
      </w:pPr>
    </w:p>
    <w:sectPr w:rsidR="00C9491F" w:rsidRPr="00C94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A52"/>
    <w:rsid w:val="00463FF9"/>
    <w:rsid w:val="00706A52"/>
    <w:rsid w:val="00A60522"/>
    <w:rsid w:val="00C94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CEFB0"/>
  <w15:chartTrackingRefBased/>
  <w15:docId w15:val="{02428CF8-7A4F-4154-B34A-87850F6C3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F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F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1572E1F588804A896422A6F44FF854" ma:contentTypeVersion="15" ma:contentTypeDescription="Create a new document." ma:contentTypeScope="" ma:versionID="14ed73945717b5107dd5afed9488ce6b">
  <xsd:schema xmlns:xsd="http://www.w3.org/2001/XMLSchema" xmlns:xs="http://www.w3.org/2001/XMLSchema" xmlns:p="http://schemas.microsoft.com/office/2006/metadata/properties" xmlns:ns1="http://schemas.microsoft.com/sharepoint/v3" xmlns:ns3="e425655d-e3a8-4731-807b-da5b0c1d4974" xmlns:ns4="994baec3-e3a1-4b6f-8f37-3242d66ebe40" targetNamespace="http://schemas.microsoft.com/office/2006/metadata/properties" ma:root="true" ma:fieldsID="68f506d564ef599e66f170b34a12e0bf" ns1:_="" ns3:_="" ns4:_="">
    <xsd:import namespace="http://schemas.microsoft.com/sharepoint/v3"/>
    <xsd:import namespace="e425655d-e3a8-4731-807b-da5b0c1d4974"/>
    <xsd:import namespace="994baec3-e3a1-4b6f-8f37-3242d66ebe4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25655d-e3a8-4731-807b-da5b0c1d49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4baec3-e3a1-4b6f-8f37-3242d66ebe4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4225FF2-4290-40F6-B76F-1B82B8BE4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25655d-e3a8-4731-807b-da5b0c1d4974"/>
    <ds:schemaRef ds:uri="994baec3-e3a1-4b6f-8f37-3242d66eb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BA5341-4AD5-4F8A-ADDE-52B9EC68612C}">
  <ds:schemaRefs>
    <ds:schemaRef ds:uri="http://schemas.microsoft.com/sharepoint/v3/contenttype/forms"/>
  </ds:schemaRefs>
</ds:datastoreItem>
</file>

<file path=customXml/itemProps3.xml><?xml version="1.0" encoding="utf-8"?>
<ds:datastoreItem xmlns:ds="http://schemas.openxmlformats.org/officeDocument/2006/customXml" ds:itemID="{DA0D973C-17A2-48CD-A6EB-38E17E751E7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364</Words>
  <Characters>2078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Anderson</dc:creator>
  <cp:keywords/>
  <dc:description/>
  <cp:lastModifiedBy>Kevin Daugherty</cp:lastModifiedBy>
  <cp:revision>2</cp:revision>
  <cp:lastPrinted>2020-05-12T20:40:00Z</cp:lastPrinted>
  <dcterms:created xsi:type="dcterms:W3CDTF">2020-05-15T01:32:00Z</dcterms:created>
  <dcterms:modified xsi:type="dcterms:W3CDTF">2020-05-15T01:32:00Z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0x010100E41572E1F588804A896422A6F44FF854</vt:lpwstr>
  </property>
</Properties>
</file>